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before="254.6087646484375" w:line="279.4144821166992" w:lineRule="auto"/>
        <w:ind w:left="0" w:right="76.114501953125" w:firstLine="0"/>
        <w:jc w:val="center"/>
        <w:rPr>
          <w:rFonts w:ascii="Arial" w:cs="Arial" w:eastAsia="Arial" w:hAnsi="Arial"/>
          <w:b w:val="1"/>
          <w:color w:val="000000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0"/>
        </w:rPr>
        <w:t xml:space="preserve">Piąty ogólnopolski Kongres Archiwów Społecznych </w:t>
        <w:br w:type="textWrapping"/>
        <w:t xml:space="preserve">– zapisy ruszyły 29 sierpnia</w:t>
      </w:r>
    </w:p>
    <w:p w:rsidR="00000000" w:rsidDel="00000000" w:rsidP="00000000" w:rsidRDefault="00000000" w:rsidRPr="00000000" w14:paraId="00000002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0" w:firstLine="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52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heading=h.ujyom5rajm9c" w:id="0"/>
      <w:bookmarkEnd w:id="0"/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Jak rozmawiać o przeszłości i nagrywać opowieści osób, które dzielą się swoimi wspomnieniami? W jaki sposób korzystać z tych doświadczeń w działaniach twórczych? Jak zapisywać historię, która dzieje się na bieżąco? Na te i inne pytania odpowiedzi poszukają uczestnicy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 Kongresu Archiwów Społecznych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 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ogólnopolskiego święta pasjonatek i pasjonatów oddolnego dokumentowania historii, organizowanego przez Centrum Archiwistyki Społecznej. Wydarzenie odbędzie się w dniach 29 września – 1 października 2023 roku w Lublinie oraz w formule online.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Rejestracja do udziału w spotkaniu ruszyła 29 sierpnia na platformie kongres.cas.org.pl.  </w:t>
        <w:br w:type="textWrapping"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br w:type="textWrapping"/>
        <w:t xml:space="preserve">Tegoroczna edycja Kongresu poświęcona jest historii mówionej – zapisywaniu indywidualnych ludzkich losów, w których odbija się wielka historia, ale również – nie mniej ciekawa codzienność. Tysiące nagrań gromadzonych przez archiwa społeczne – historie lokalnych społeczności, pracowników i pracownic, środowisk twórczych – składają się na wielowymiarowy obraz przeszłości i teraźniejszości.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b1c1d"/>
          <w:sz w:val="20"/>
          <w:szCs w:val="20"/>
          <w:highlight w:val="white"/>
          <w:u w:val="none"/>
          <w:vertAlign w:val="baseline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674ea7"/>
          <w:sz w:val="20"/>
          <w:szCs w:val="20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Chcemy, aby nagrane opowieści nie milkły w zbiorach archiwów, lecz wybrzmiewały i zostały wysłuchane. Dlatego hasło Kongresu to „Historia na głosy”. Mamy też nadzieję, że wiele osób zainspiruje się, by po raz pierwszy sięgnąć po dyktafon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–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mówi Joanna Łuba, wicedyrektorka Centrum Archiwistyki Społecznej.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f52"/>
          <w:sz w:val="20"/>
          <w:szCs w:val="20"/>
          <w:u w:val="none"/>
          <w:shd w:fill="auto" w:val="clear"/>
          <w:vertAlign w:val="baseline"/>
          <w:rtl w:val="0"/>
        </w:rPr>
        <w:br w:type="textWrapping"/>
        <w:br w:type="textWrapping"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Kongres to trzy dni wypełnione spotkaniami, warsztatami i prezentacjami. Do uczestnictwa w wydarzeniu i wzajemnej inspiracji zaproszone są nie tylko osoby, które bezpośrednio angażują się w prace archiwów społecznych lub zbierają relacje historii mówionej, lecz wszyscy, którzy chcą rozpocząć zbieranie historii, choćby swoich bliskich czy sąsiadów. </w:t>
        <w:br w:type="textWrapping"/>
        <w:br w:type="textWrapping"/>
        <w:t xml:space="preserve">W ramach programu zaprezentują się archiwa społeczne, które specjalizują się w nagrywaniu i gromadzeniu relacji historii mówionej: tworzące się właśnie Ukraińskie Archiwum Społeczne Historii Mówionej, Białostocki Ośrodek Kultury – Centrum Ludwika Zamenhofa, Fundacja Animacja – Praga Gada, Fundacja Ośrodka KARTA, Fundacja Kultury Wizualnej Chmura oraz partner tegorocznego Kongresu Ośrodek „Brama Grodzka – Teatr NN”. </w:t>
        <w:br w:type="textWrapping"/>
        <w:br w:type="textWrapping"/>
        <w:t xml:space="preserve">Na uczestników czeka również przegląd inspirujących projektów artystycznych i kulturalnych bazujących na historii mówionej. Opowieści barmanów z czasów pandemii czy żyrardowskich szpularek przeplatać się będą z historiami mieszkańców pogranicznych Sejn i wspomnieniami wychowanków przedszkola, które przez 40 lat mieściło się w dworku „Milusin”, domu Józefa i Aleksandry Piłsudskich w Sulejówku.  </w:t>
        <w:br w:type="textWrapping"/>
        <w:br w:type="textWrapping"/>
        <w:t xml:space="preserve">Goście debaty zatytułowanej „Kiedy opowieści stają się historią?” będą szukali odpowiedzi na pytania: o czym warto opowiadać i jakie historie warto zachować? W rozmowie z Justyną Dżbik-Kluge wezmą udział Joanna Łuba – wicedyrektorka Centrum Archiwistyki Społecznej, Dorota Ogrodzka – reżyserka i pedagożka teatralna, Anna Wylegała – socjolożka z Instytutu Filozofii i Socjologii Polskiej Akademii Nauk oraz historyk i archiwista Webu Marcin Wilkowski.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52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f52"/>
          <w:sz w:val="20"/>
          <w:szCs w:val="20"/>
          <w:u w:val="none"/>
          <w:shd w:fill="auto" w:val="clear"/>
          <w:vertAlign w:val="baseline"/>
        </w:rPr>
      </w:pPr>
      <w:bookmarkStart w:colFirst="0" w:colLast="0" w:name="_heading=h.fvre4bitnsqe" w:id="1"/>
      <w:bookmarkEnd w:id="1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Centrum Archiwistyki Społecznej przygotowało również 20 różnych warsztatów. Wszyscy uczestnicy Kongresu, zarówno stacjonarni, jak i online, będą mieli możliwość wzięcia udziału w zajęciach dotyczących m.in. sztuki opowiadania, wyzwań związanych z przeprowadzeniem wywiadu historii mówionej czy niezbędnego zaplecza technicznego.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br w:type="textWrapping"/>
        <w:br w:type="textWrapping"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Kongres to także okazja do poznania goszczącego wydarzenie Lublina, m.in. poprzez spacery tematyczne czy odwiedzenie ważnych dla tego miasta instytucji: Ośrodka „Brama Grodzka – Teatr NN”,  lubelskiego oddziału Archiwum Państwowego czy miejsca aktywizowania i integracji społecznej lublinian i lublinianek Baobab, prowadzonego przez Fundację Homo Faber. Wśród wydarzeń towarzyszących Kongresowi znajdzie się także oparty na historiach lublinianek spektakl „Spis kobiet”. </w:t>
        <w:br w:type="textWrapping"/>
        <w:br w:type="textWrapping"/>
        <w:t xml:space="preserve">W Kongresie można uczestniczyć stacjonarnie, w siedzibie partnera wydarzenia – Instytutu Nauk o Komunikacji Społecznej i Mediach Uniwersytetu Marii Curie‑Skłodowskiej i na terenie Lublina oraz online. Aby umożliwić udział w wydarzeniu jak największej liczbie uczestników, Centrum Archiwistyki Społecznej przygotowało specjalną platformę internetową kongres.cas.org.pl. Za jej pomocą użytkownicy będą mogli wziąć udział w wydarzeniach Kongresu niezależnie od miejsca, w którym się znajdują.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fff2cc" w:val="clear"/>
          <w:vertAlign w:val="baseline"/>
          <w:rtl w:val="0"/>
        </w:rPr>
        <w:br w:type="textWrapping"/>
        <w:br w:type="textWrapping"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 celu wzięcia udziału w V Kongresie Archiwów Społecznych, zarówno stacjonarnie, jak i online, należy zarejestrować się na stronie </w:t>
      </w:r>
      <w:hyperlink r:id="rId7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00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www.kongres.cas.org.pl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Zapisy uczestników stacjonarnych potrwają do </w:t>
      </w: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7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września lub do wyczerpania miejsc. Rejestracja uczestników online potrwa do 1 października lub do wyczerpania miejsc. </w:t>
        <w:br w:type="textWrapping"/>
        <w:br w:type="textWrapping"/>
        <w:t xml:space="preserve">Większość wydarzeń Kongresu będzie tłumaczona na język ukraiński oraz Polski Język Migowy. Udział w Kongresie jest bezpłatny. </w:t>
        <w:br w:type="textWrapping"/>
        <w:br w:type="textWrapping"/>
        <w:t xml:space="preserve">Więcej informacji: </w:t>
      </w:r>
      <w:hyperlink r:id="rId8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1155cc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https://cas.org.pl/wydarzenia/historia-na-glosy-v-kongres-archiwow-spolecznych/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-247648</wp:posOffset>
            </wp:positionH>
            <wp:positionV relativeFrom="paragraph">
              <wp:posOffset>4475262</wp:posOffset>
            </wp:positionV>
            <wp:extent cx="3772218" cy="2841285"/>
            <wp:effectExtent b="0" l="0" r="0" t="0"/>
            <wp:wrapNone/>
            <wp:docPr id="179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772218" cy="284128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520" w:before="0" w:line="240" w:lineRule="auto"/>
        <w:ind w:left="5811.023622047243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1f3864"/>
          <w:sz w:val="20"/>
          <w:szCs w:val="20"/>
          <w:u w:val="none"/>
          <w:shd w:fill="auto" w:val="clear"/>
          <w:vertAlign w:val="baseline"/>
        </w:rPr>
      </w:pPr>
      <w:bookmarkStart w:colFirst="0" w:colLast="0" w:name="_heading=h.dzeg4ib33vo5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520" w:before="0" w:line="240" w:lineRule="auto"/>
        <w:ind w:left="5811.023622047243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f52"/>
          <w:sz w:val="36"/>
          <w:szCs w:val="36"/>
          <w:u w:val="none"/>
          <w:shd w:fill="auto" w:val="clear"/>
          <w:vertAlign w:val="baseline"/>
        </w:rPr>
      </w:pPr>
      <w:bookmarkStart w:colFirst="0" w:colLast="0" w:name="_heading=h.nf1z0kgv0n2u" w:id="3"/>
      <w:bookmarkEnd w:id="3"/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1f3864"/>
          <w:sz w:val="20"/>
          <w:szCs w:val="20"/>
          <w:u w:val="none"/>
          <w:shd w:fill="auto" w:val="clear"/>
          <w:vertAlign w:val="baseline"/>
          <w:rtl w:val="0"/>
        </w:rPr>
        <w:t xml:space="preserve">Kontakt dla mediów:</w:t>
        <w:br w:type="textWrapping"/>
        <w:t xml:space="preserve">Żaneta Przybylska</w:t>
        <w:br w:type="textWrapping"/>
        <w:t xml:space="preserve">tel. 660 581 782</w:t>
        <w:br w:type="textWrapping"/>
        <w:t xml:space="preserve">e-mail: </w:t>
      </w:r>
      <w:hyperlink r:id="rId10">
        <w:r w:rsidDel="00000000" w:rsidR="00000000" w:rsidRPr="00000000">
          <w:rPr>
            <w:rFonts w:ascii="Calibri" w:cs="Calibri" w:eastAsia="Calibri" w:hAnsi="Calibri"/>
            <w:b w:val="1"/>
            <w:i w:val="0"/>
            <w:smallCaps w:val="0"/>
            <w:strike w:val="0"/>
            <w:color w:val="1155cc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zanprzybylska@gmail.com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40" w:before="240" w:lineRule="auto"/>
        <w:ind w:left="0" w:right="0" w:firstLine="0"/>
        <w:rPr>
          <w:rFonts w:ascii="Calibri" w:cs="Calibri" w:eastAsia="Calibri" w:hAnsi="Calibri"/>
          <w:color w:val="1f3864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40" w:before="240" w:lineRule="auto"/>
        <w:ind w:left="0" w:right="0" w:firstLine="0"/>
        <w:rPr>
          <w:rFonts w:ascii="Calibri" w:cs="Calibri" w:eastAsia="Calibri" w:hAnsi="Calibri"/>
          <w:color w:val="1f3864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40" w:before="240" w:lineRule="auto"/>
        <w:ind w:left="0" w:right="0" w:firstLine="0"/>
        <w:rPr>
          <w:rFonts w:ascii="Calibri" w:cs="Calibri" w:eastAsia="Calibri" w:hAnsi="Calibri"/>
          <w:color w:val="1f3864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11" w:type="default"/>
      <w:headerReference r:id="rId12" w:type="first"/>
      <w:footerReference r:id="rId13" w:type="default"/>
      <w:footerReference r:id="rId14" w:type="first"/>
      <w:pgSz w:h="16840" w:w="11900" w:orient="portrait"/>
      <w:pgMar w:bottom="3119" w:top="2977" w:left="1417" w:right="1417" w:header="0" w:footer="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alibri"/>
  <w:font w:name="Arch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2">
    <w:pPr>
      <w:ind w:left="0" w:firstLine="0"/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3">
    <w:pPr>
      <w:ind w:left="0" w:firstLine="0"/>
      <w:rPr>
        <w:rFonts w:ascii="Calibri" w:cs="Calibri" w:eastAsia="Calibri" w:hAnsi="Calibri"/>
        <w:color w:val="000000"/>
      </w:rPr>
    </w:pPr>
    <w:r w:rsidDel="00000000" w:rsidR="00000000" w:rsidRPr="00000000">
      <w:rPr>
        <w:rFonts w:ascii="Calibri" w:cs="Calibri" w:eastAsia="Calibri" w:hAnsi="Calibri"/>
        <w:color w:val="000000"/>
        <w:rtl w:val="0"/>
      </w:rPr>
      <w:t xml:space="preserve">Fotografia na grafice:</w:t>
    </w:r>
    <w:r w:rsidDel="00000000" w:rsidR="00000000" w:rsidRPr="00000000">
      <w:rPr>
        <w:rFonts w:ascii="Calibri" w:cs="Calibri" w:eastAsia="Calibri" w:hAnsi="Calibri"/>
        <w:rtl w:val="0"/>
      </w:rPr>
      <w:t xml:space="preserve"> </w:t>
      <w:br w:type="textWrapping"/>
    </w:r>
    <w:r w:rsidDel="00000000" w:rsidR="00000000" w:rsidRPr="00000000">
      <w:rPr>
        <w:rFonts w:ascii="Calibri" w:cs="Calibri" w:eastAsia="Calibri" w:hAnsi="Calibri"/>
        <w:color w:val="000000"/>
        <w:rtl w:val="0"/>
      </w:rPr>
      <w:t xml:space="preserve">Wojciech Zamecznik, 1948 © Juliusz i Szymon Zamecznik / Fundacja Archeologia Fotografii</w:t>
    </w:r>
  </w:p>
  <w:p w:rsidR="00000000" w:rsidDel="00000000" w:rsidP="00000000" w:rsidRDefault="00000000" w:rsidRPr="00000000" w14:paraId="00000014">
    <w:pPr>
      <w:ind w:left="0" w:firstLine="0"/>
      <w:rPr>
        <w:rFonts w:ascii="Calibri" w:cs="Calibri" w:eastAsia="Calibri" w:hAnsi="Calibri"/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B">
    <w:pPr>
      <w:ind w:left="0" w:firstLine="0"/>
      <w:jc w:val="right"/>
      <w:rPr>
        <w:rFonts w:ascii="Calibri" w:cs="Calibri" w:eastAsia="Calibri" w:hAnsi="Calibri"/>
        <w:color w:val="000000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C">
    <w:pPr>
      <w:ind w:left="0" w:firstLine="0"/>
      <w:jc w:val="right"/>
      <w:rPr>
        <w:rFonts w:ascii="Calibri" w:cs="Calibri" w:eastAsia="Calibri" w:hAnsi="Calibri"/>
        <w:color w:val="000000"/>
        <w:sz w:val="20"/>
        <w:szCs w:val="2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-133348</wp:posOffset>
          </wp:positionH>
          <wp:positionV relativeFrom="paragraph">
            <wp:posOffset>28575</wp:posOffset>
          </wp:positionV>
          <wp:extent cx="1225948" cy="902434"/>
          <wp:effectExtent b="0" l="0" r="0" t="0"/>
          <wp:wrapNone/>
          <wp:docPr id="18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25948" cy="902434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0D">
    <w:pPr>
      <w:ind w:left="0" w:firstLine="0"/>
      <w:jc w:val="right"/>
      <w:rPr>
        <w:rFonts w:ascii="Calibri" w:cs="Calibri" w:eastAsia="Calibri" w:hAnsi="Calibri"/>
        <w:color w:val="000000"/>
        <w:sz w:val="20"/>
        <w:szCs w:val="20"/>
      </w:rPr>
    </w:pPr>
    <w:r w:rsidDel="00000000" w:rsidR="00000000" w:rsidRPr="00000000">
      <w:rPr>
        <w:rFonts w:ascii="Calibri" w:cs="Calibri" w:eastAsia="Calibri" w:hAnsi="Calibri"/>
        <w:color w:val="000000"/>
        <w:sz w:val="20"/>
        <w:szCs w:val="20"/>
        <w:rtl w:val="0"/>
      </w:rPr>
      <w:t xml:space="preserve">Warszawa, 29.08.2023 r.</w:t>
    </w:r>
  </w:p>
  <w:p w:rsidR="00000000" w:rsidDel="00000000" w:rsidP="00000000" w:rsidRDefault="00000000" w:rsidRPr="00000000" w14:paraId="0000000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line="280" w:lineRule="auto"/>
      <w:ind w:firstLine="567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line="280" w:lineRule="auto"/>
      <w:ind w:firstLine="567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0">
    <w:pPr>
      <w:ind w:left="0" w:firstLine="0"/>
      <w:jc w:val="right"/>
      <w:rPr>
        <w:rFonts w:ascii="Calibri" w:cs="Calibri" w:eastAsia="Calibri" w:hAnsi="Calibri"/>
        <w:color w:val="000000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line="280" w:lineRule="auto"/>
      <w:ind w:firstLine="567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-123823</wp:posOffset>
          </wp:positionH>
          <wp:positionV relativeFrom="paragraph">
            <wp:posOffset>95250</wp:posOffset>
          </wp:positionV>
          <wp:extent cx="1225948" cy="902434"/>
          <wp:effectExtent b="0" l="0" r="0" t="0"/>
          <wp:wrapNone/>
          <wp:docPr id="18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25948" cy="902434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chia" w:cs="Archia" w:eastAsia="Archia" w:hAnsi="Archia"/>
        <w:color w:val="000f52"/>
        <w:sz w:val="18"/>
        <w:szCs w:val="18"/>
        <w:lang w:val="pl-PL"/>
      </w:rPr>
    </w:rPrDefault>
    <w:pPrDefault>
      <w:pPr>
        <w:spacing w:line="280" w:lineRule="auto"/>
        <w:ind w:left="567" w:right="113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  <w:rsid w:val="00E174B7"/>
    <w:pPr>
      <w:spacing w:line="280" w:lineRule="exact"/>
    </w:pPr>
  </w:style>
  <w:style w:type="paragraph" w:styleId="Nagwek1">
    <w:name w:val="heading 1"/>
    <w:basedOn w:val="Normalny"/>
    <w:next w:val="Normalny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Nagwek2">
    <w:name w:val="heading 2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gwek3">
    <w:name w:val="heading 3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gwek4">
    <w:name w:val="heading 4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Nagwek5">
    <w:name w:val="heading 5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Nagwek6">
    <w:name w:val="heading 6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ytu">
    <w:name w:val="Title"/>
    <w:basedOn w:val="Normalny"/>
    <w:next w:val="Normalny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ela" w:customStyle="1">
    <w:name w:val="Tabela"/>
    <w:basedOn w:val="Standardowy"/>
    <w:uiPriority w:val="99"/>
    <w:rsid w:val="00F50F3E"/>
    <w:rPr>
      <w:rFonts w:ascii="Clavo Light" w:hAnsi="Clavo Light"/>
      <w:color w:val="000000" w:themeColor="text1"/>
      <w:sz w:val="22"/>
    </w:rPr>
    <w:tblPr>
      <w:tblBorders>
        <w:bottom w:color="auto" w:space="0" w:sz="4" w:val="single"/>
        <w:insideH w:color="auto" w:space="0" w:sz="4" w:val="single"/>
      </w:tblBorders>
    </w:tblPr>
  </w:style>
  <w:style w:type="paragraph" w:styleId="BillenniumSubtitle" w:customStyle="1">
    <w:name w:val="Billennium Subtitle"/>
    <w:basedOn w:val="Normalny"/>
    <w:next w:val="Normalny"/>
    <w:link w:val="BillenniumSubtitleZnak"/>
    <w:rsid w:val="009A63DF"/>
    <w:pPr>
      <w:autoSpaceDE w:val="0"/>
      <w:autoSpaceDN w:val="0"/>
      <w:adjustRightInd w:val="0"/>
      <w:spacing w:after="280" w:before="120"/>
    </w:pPr>
    <w:rPr>
      <w:rFonts w:cs="Roboto-Regular" w:eastAsia="Calibri"/>
      <w:color w:val="000000" w:themeColor="text1"/>
    </w:rPr>
  </w:style>
  <w:style w:type="character" w:styleId="BillenniumSubtitleZnak" w:customStyle="1">
    <w:name w:val="Billennium Subtitle Znak"/>
    <w:basedOn w:val="Domylnaczcionkaakapitu"/>
    <w:link w:val="BillenniumSubtitle"/>
    <w:locked w:val="1"/>
    <w:rsid w:val="009A63DF"/>
    <w:rPr>
      <w:rFonts w:cs="Roboto-Regular" w:eastAsia="Calibri"/>
      <w:color w:val="000000" w:themeColor="text1"/>
    </w:rPr>
  </w:style>
  <w:style w:type="paragraph" w:styleId="Nagwek">
    <w:name w:val="header"/>
    <w:basedOn w:val="Normalny"/>
    <w:link w:val="NagwekZnak"/>
    <w:uiPriority w:val="99"/>
    <w:unhideWhenUsed w:val="1"/>
    <w:rsid w:val="00EA735B"/>
    <w:pPr>
      <w:tabs>
        <w:tab w:val="center" w:pos="4536"/>
        <w:tab w:val="right" w:pos="9072"/>
      </w:tabs>
    </w:pPr>
  </w:style>
  <w:style w:type="character" w:styleId="NagwekZnak" w:customStyle="1">
    <w:name w:val="Nagłówek Znak"/>
    <w:basedOn w:val="Domylnaczcionkaakapitu"/>
    <w:link w:val="Nagwek"/>
    <w:uiPriority w:val="99"/>
    <w:rsid w:val="00EA735B"/>
  </w:style>
  <w:style w:type="paragraph" w:styleId="Stopka">
    <w:name w:val="footer"/>
    <w:basedOn w:val="Normalny"/>
    <w:link w:val="StopkaZnak"/>
    <w:uiPriority w:val="99"/>
    <w:unhideWhenUsed w:val="1"/>
    <w:rsid w:val="00EA735B"/>
    <w:pPr>
      <w:tabs>
        <w:tab w:val="center" w:pos="4536"/>
        <w:tab w:val="right" w:pos="9072"/>
      </w:tabs>
    </w:pPr>
  </w:style>
  <w:style w:type="character" w:styleId="StopkaZnak" w:customStyle="1">
    <w:name w:val="Stopka Znak"/>
    <w:basedOn w:val="Domylnaczcionkaakapitu"/>
    <w:link w:val="Stopka"/>
    <w:uiPriority w:val="99"/>
    <w:rsid w:val="00EA735B"/>
  </w:style>
  <w:style w:type="paragraph" w:styleId="Bezodstpw">
    <w:name w:val="No Spacing"/>
    <w:uiPriority w:val="1"/>
    <w:rsid w:val="00EA735B"/>
  </w:style>
  <w:style w:type="paragraph" w:styleId="Podtytu">
    <w:name w:val="Subtitle"/>
    <w:basedOn w:val="Normalny"/>
    <w:next w:val="Normalny"/>
    <w:uiPriority w:val="1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="280" w:lineRule="auto"/>
      <w:ind w:hanging="567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NormalnyWeb">
    <w:name w:val="Normal (Web)"/>
    <w:basedOn w:val="Normalny"/>
    <w:uiPriority w:val="99"/>
    <w:unhideWhenUsed w:val="1"/>
    <w:rsid w:val="00463919"/>
    <w:pPr>
      <w:spacing w:after="100" w:afterAutospacing="1" w:before="100" w:beforeAutospacing="1" w:line="240" w:lineRule="auto"/>
      <w:ind w:left="0" w:right="0"/>
    </w:pPr>
    <w:rPr>
      <w:rFonts w:ascii="Times New Roman" w:cs="Times New Roman" w:eastAsia="Times New Roman" w:hAnsi="Times New Roman"/>
      <w:color w:val="auto"/>
      <w:sz w:val="24"/>
      <w:szCs w:val="24"/>
    </w:rPr>
  </w:style>
  <w:style w:type="character" w:styleId="Hipercze">
    <w:name w:val="Hyperlink"/>
    <w:basedOn w:val="Domylnaczcionkaakapitu"/>
    <w:uiPriority w:val="99"/>
    <w:semiHidden w:val="1"/>
    <w:unhideWhenUsed w:val="1"/>
    <w:rsid w:val="00463919"/>
    <w:rPr>
      <w:color w:val="0000ff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="280" w:lineRule="auto"/>
      <w:ind w:hanging="567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80" w:lineRule="auto"/>
      <w:ind w:left="567" w:right="113" w:hanging="1134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2.xml"/><Relationship Id="rId10" Type="http://schemas.openxmlformats.org/officeDocument/2006/relationships/hyperlink" Target="mailto:zanprzybylska@gmail.com" TargetMode="External"/><Relationship Id="rId13" Type="http://schemas.openxmlformats.org/officeDocument/2006/relationships/footer" Target="footer2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g"/><Relationship Id="rId14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www.kongres.cas.org.pl" TargetMode="External"/><Relationship Id="rId8" Type="http://schemas.openxmlformats.org/officeDocument/2006/relationships/hyperlink" Target="https://cas.org.pl/wydarzenia/historia-na-glosy-v-kongres-archiwow-spolecznych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g0sM3JHtlJmlxD6bx5tsjIAeSg==">CgMxLjAyDmgudWp5b201cmFqbTljMg5oLmZ2cmU0Yml0bnNxZTIOaC5kemVnNGliMzN2bzUyDmgubmYxejBrZ3YwbjJ1OAByITFzNzR4ZVMwaUhlR1lQanVKVVhDV1Q2MnhBNk5wM2dtaA==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2021-08-12T14:06:00Z</dcterms:created>
  <dc:creator>PFR TFI</dc:creator>
</cp:coreProperties>
</file>